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F9237" w14:textId="77777777" w:rsidR="00AF4784" w:rsidRDefault="00AF4784">
      <w:pPr>
        <w:widowControl/>
        <w:spacing w:line="560" w:lineRule="exact"/>
        <w:jc w:val="center"/>
        <w:rPr>
          <w:rFonts w:ascii="方正小标宋简体" w:eastAsia="方正小标宋简体" w:hAnsi="方正小标宋简体" w:cs="方正小标宋简体" w:hint="eastAsia"/>
          <w:bCs/>
          <w:sz w:val="44"/>
          <w:szCs w:val="44"/>
        </w:rPr>
      </w:pPr>
    </w:p>
    <w:p w14:paraId="1A390666" w14:textId="77777777" w:rsidR="00AF4784" w:rsidRDefault="00000000">
      <w:pPr>
        <w:widowControl/>
        <w:spacing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山东省首届高质量充分就业研讨会</w:t>
      </w:r>
    </w:p>
    <w:p w14:paraId="18B7364C" w14:textId="77777777" w:rsidR="00AF4784" w:rsidRDefault="00000000">
      <w:pPr>
        <w:widowControl/>
        <w:spacing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议程安排</w:t>
      </w:r>
    </w:p>
    <w:p w14:paraId="7CB24A7C" w14:textId="77777777" w:rsidR="00AF4784" w:rsidRDefault="00000000">
      <w:pPr>
        <w:widowControl/>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会议时间：</w:t>
      </w:r>
      <w:r>
        <w:rPr>
          <w:rFonts w:ascii="仿宋_GB2312" w:eastAsia="仿宋_GB2312" w:hAnsi="仿宋_GB2312" w:cs="仿宋_GB2312" w:hint="eastAsia"/>
          <w:sz w:val="32"/>
          <w:szCs w:val="32"/>
        </w:rPr>
        <w:t>2024年10月24—25日，23日报到</w:t>
      </w:r>
    </w:p>
    <w:p w14:paraId="5EE08017" w14:textId="77777777" w:rsidR="00AF4784" w:rsidRDefault="00000000">
      <w:pPr>
        <w:widowControl/>
        <w:spacing w:line="560" w:lineRule="exact"/>
        <w:ind w:left="1928" w:hangingChars="600" w:hanging="1928"/>
        <w:rPr>
          <w:rFonts w:ascii="仿宋_GB2312" w:eastAsia="仿宋_GB2312" w:hAnsi="仿宋_GB2312" w:cs="仿宋_GB2312" w:hint="eastAsia"/>
          <w:color w:val="000000"/>
          <w:sz w:val="32"/>
          <w:szCs w:val="32"/>
        </w:rPr>
      </w:pPr>
      <w:r>
        <w:rPr>
          <w:rFonts w:ascii="仿宋_GB2312" w:eastAsia="仿宋_GB2312" w:hAnsi="仿宋_GB2312" w:cs="仿宋_GB2312" w:hint="eastAsia"/>
          <w:b/>
          <w:bCs/>
          <w:sz w:val="32"/>
          <w:szCs w:val="32"/>
        </w:rPr>
        <w:t>会议地点：</w:t>
      </w:r>
      <w:r>
        <w:rPr>
          <w:rFonts w:ascii="仿宋_GB2312" w:eastAsia="仿宋_GB2312" w:hAnsi="仿宋_GB2312" w:cs="仿宋_GB2312" w:hint="eastAsia"/>
          <w:color w:val="000000"/>
          <w:sz w:val="32"/>
          <w:szCs w:val="32"/>
        </w:rPr>
        <w:t>山东药品食品职业学院（威海高技术产业开</w:t>
      </w:r>
    </w:p>
    <w:p w14:paraId="659ED4BC" w14:textId="77777777" w:rsidR="00AF4784" w:rsidRDefault="00000000">
      <w:pPr>
        <w:widowControl/>
        <w:spacing w:line="560" w:lineRule="exact"/>
        <w:ind w:leftChars="725" w:left="1843" w:hangingChars="100" w:hanging="3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区科技新城和兴路1510号）</w:t>
      </w:r>
    </w:p>
    <w:p w14:paraId="19541D18" w14:textId="77777777" w:rsidR="00AF4784" w:rsidRDefault="00000000">
      <w:pPr>
        <w:widowControl/>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指导单位：</w:t>
      </w:r>
      <w:r>
        <w:rPr>
          <w:rFonts w:ascii="仿宋_GB2312" w:eastAsia="仿宋_GB2312" w:hAnsi="仿宋_GB2312" w:cs="仿宋_GB2312" w:hint="eastAsia"/>
          <w:sz w:val="32"/>
          <w:szCs w:val="32"/>
        </w:rPr>
        <w:t>中国就业促进会</w:t>
      </w:r>
    </w:p>
    <w:p w14:paraId="4AECF1AB" w14:textId="77777777" w:rsidR="00AF4784" w:rsidRDefault="00000000">
      <w:pPr>
        <w:widowControl/>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主办单位：</w:t>
      </w:r>
      <w:r>
        <w:rPr>
          <w:rFonts w:ascii="仿宋_GB2312" w:eastAsia="仿宋_GB2312" w:hAnsi="仿宋_GB2312" w:cs="仿宋_GB2312" w:hint="eastAsia"/>
          <w:sz w:val="32"/>
          <w:szCs w:val="32"/>
        </w:rPr>
        <w:t>山东省就业促进会</w:t>
      </w:r>
    </w:p>
    <w:p w14:paraId="7EFFFFB0" w14:textId="77777777" w:rsidR="00AF4784" w:rsidRDefault="00000000">
      <w:pPr>
        <w:widowControl/>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承办单位：</w:t>
      </w:r>
      <w:r>
        <w:rPr>
          <w:rFonts w:ascii="仿宋_GB2312" w:eastAsia="仿宋_GB2312" w:hAnsi="仿宋_GB2312" w:cs="仿宋_GB2312" w:hint="eastAsia"/>
          <w:sz w:val="32"/>
          <w:szCs w:val="32"/>
        </w:rPr>
        <w:t>山东药品食品职业学院</w:t>
      </w:r>
    </w:p>
    <w:p w14:paraId="3E010996" w14:textId="77777777" w:rsidR="00AF4784" w:rsidRDefault="00AF4784">
      <w:pPr>
        <w:pStyle w:val="2"/>
      </w:pPr>
    </w:p>
    <w:p w14:paraId="48D982B4" w14:textId="77777777" w:rsidR="00AF4784" w:rsidRDefault="00000000">
      <w:pPr>
        <w:widowControl/>
        <w:spacing w:line="560" w:lineRule="exact"/>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10月24日上午</w:t>
      </w:r>
    </w:p>
    <w:p w14:paraId="5B780A9B" w14:textId="77777777" w:rsidR="00AF4784" w:rsidRDefault="00AF4784">
      <w:pPr>
        <w:pStyle w:val="2"/>
      </w:pPr>
    </w:p>
    <w:p w14:paraId="273BC6A2" w14:textId="77777777" w:rsidR="00AF4784" w:rsidRDefault="00000000">
      <w:pPr>
        <w:widowControl/>
        <w:spacing w:line="560" w:lineRule="exact"/>
        <w:ind w:left="2240" w:hangingChars="700" w:hanging="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09:00—09:15  山东省就业促进会、威海市、山东药品食品职业学院相关领导致辞</w:t>
      </w:r>
    </w:p>
    <w:p w14:paraId="3B400507" w14:textId="77777777" w:rsidR="00AF4784" w:rsidRDefault="00000000">
      <w:pPr>
        <w:widowControl/>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09:15—09:25  中国就业促进会领导讲话</w:t>
      </w:r>
    </w:p>
    <w:p w14:paraId="220D9EA8" w14:textId="77777777" w:rsidR="00AF4784" w:rsidRDefault="00000000">
      <w:pPr>
        <w:widowControl/>
        <w:spacing w:line="560" w:lineRule="exact"/>
        <w:ind w:left="2240" w:hangingChars="700" w:hanging="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09:25—09:35  山东省公共就业和人才服务中心党委书记、主任杨卫华讲话</w:t>
      </w:r>
    </w:p>
    <w:p w14:paraId="7F8C66F3" w14:textId="77777777" w:rsidR="00AF4784" w:rsidRDefault="00000000">
      <w:pPr>
        <w:widowControl/>
        <w:spacing w:line="560" w:lineRule="exact"/>
        <w:ind w:left="2240" w:hangingChars="700" w:hanging="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09:35—10:35  山东省公共就业和人才服务中心负责同志作就业政策解读报告</w:t>
      </w:r>
    </w:p>
    <w:p w14:paraId="485662E6" w14:textId="77777777" w:rsidR="00AF4784" w:rsidRDefault="00000000">
      <w:pPr>
        <w:pStyle w:val="2"/>
        <w:widowControl/>
        <w:spacing w:line="560" w:lineRule="exact"/>
        <w:ind w:leftChars="0" w:left="0" w:firstLineChars="0" w:firstLine="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10:35—10:45  休息</w:t>
      </w:r>
    </w:p>
    <w:p w14:paraId="351CFDAD" w14:textId="77777777" w:rsidR="00AF4784" w:rsidRDefault="00000000">
      <w:pPr>
        <w:widowControl/>
        <w:spacing w:line="560" w:lineRule="exact"/>
        <w:ind w:left="2080" w:hangingChars="650" w:hanging="20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10:45—10:55  优秀论文颁奖</w:t>
      </w:r>
    </w:p>
    <w:p w14:paraId="343CB3CF" w14:textId="77777777" w:rsidR="00AF4784" w:rsidRDefault="00000000">
      <w:pPr>
        <w:widowControl/>
        <w:spacing w:line="560" w:lineRule="exact"/>
        <w:ind w:left="2240" w:hangingChars="700" w:hanging="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10:55—11:05  职业（技工）院校高质量充分就业专委会揭牌</w:t>
      </w:r>
    </w:p>
    <w:p w14:paraId="17CADD80" w14:textId="77777777" w:rsidR="00AF4784" w:rsidRDefault="00000000">
      <w:pPr>
        <w:widowControl/>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11:05—11:15  合影留念</w:t>
      </w:r>
    </w:p>
    <w:p w14:paraId="5CA02E0C" w14:textId="77777777" w:rsidR="00AF4784" w:rsidRDefault="00000000">
      <w:pPr>
        <w:widowControl/>
        <w:spacing w:line="560" w:lineRule="exact"/>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10月24日下午</w:t>
      </w:r>
    </w:p>
    <w:p w14:paraId="08136532" w14:textId="77777777" w:rsidR="00AF4784" w:rsidRDefault="00AF4784">
      <w:pPr>
        <w:pStyle w:val="2"/>
      </w:pPr>
    </w:p>
    <w:p w14:paraId="6B1DD2AE" w14:textId="77777777" w:rsidR="00AF4784" w:rsidRDefault="00000000">
      <w:pPr>
        <w:widowControl/>
        <w:spacing w:line="560" w:lineRule="exact"/>
        <w:ind w:left="2240" w:hangingChars="700" w:hanging="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14:00—14:30  山东大学专家就进一步做好普通高校毕业生高质量充分就业作报告</w:t>
      </w:r>
    </w:p>
    <w:p w14:paraId="72283ACB" w14:textId="77777777" w:rsidR="00AF4784" w:rsidRDefault="00000000">
      <w:pPr>
        <w:widowControl/>
        <w:spacing w:line="560" w:lineRule="exact"/>
        <w:ind w:left="2240" w:hangingChars="700" w:hanging="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14:30—15:00  山东药品食品职业学院专家就进一步做好职业院校毕业生高质量充分就业作报告</w:t>
      </w:r>
    </w:p>
    <w:p w14:paraId="0C647902" w14:textId="77777777" w:rsidR="00AF4784" w:rsidRDefault="00000000">
      <w:pPr>
        <w:widowControl/>
        <w:spacing w:line="560" w:lineRule="exact"/>
        <w:ind w:left="2240" w:hangingChars="700" w:hanging="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15:00—15:30  山东浪潮集团专家就大型国企提升职工获得感幸福感 促进高质量充分就业作报告</w:t>
      </w:r>
    </w:p>
    <w:p w14:paraId="0582ED90" w14:textId="77777777" w:rsidR="00AF4784" w:rsidRDefault="00000000">
      <w:pPr>
        <w:widowControl/>
        <w:spacing w:line="560" w:lineRule="exact"/>
        <w:ind w:left="2240" w:hangingChars="700" w:hanging="2240"/>
      </w:pPr>
      <w:r>
        <w:rPr>
          <w:rFonts w:ascii="仿宋_GB2312" w:eastAsia="仿宋_GB2312" w:hAnsi="仿宋_GB2312" w:cs="仿宋_GB2312" w:hint="eastAsia"/>
          <w:sz w:val="32"/>
          <w:szCs w:val="32"/>
        </w:rPr>
        <w:t>15:30—16:00  威海威高集团专家就民企如何提升职工的获得感幸福感 提高就业质量作报告</w:t>
      </w:r>
    </w:p>
    <w:p w14:paraId="0AE06AC2" w14:textId="77777777" w:rsidR="00AF4784" w:rsidRDefault="00000000">
      <w:pPr>
        <w:widowControl/>
        <w:spacing w:line="560" w:lineRule="exact"/>
        <w:ind w:left="2400" w:hangingChars="750" w:hanging="24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16:00—16:10  休息</w:t>
      </w:r>
    </w:p>
    <w:p w14:paraId="5E6C45DA" w14:textId="77777777" w:rsidR="00AF4784" w:rsidRDefault="00000000">
      <w:pPr>
        <w:widowControl/>
        <w:spacing w:line="560" w:lineRule="exact"/>
        <w:ind w:left="2400" w:hangingChars="750" w:hanging="24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16:10—17:10  人力和社会保障部就业促进司原一级巡视员、中国就业促进会第四届筹备委员会副主任尹建堃作主题报告</w:t>
      </w:r>
    </w:p>
    <w:p w14:paraId="7AC0B0EE" w14:textId="77777777" w:rsidR="00AF4784" w:rsidRDefault="00000000">
      <w:pPr>
        <w:widowControl/>
        <w:spacing w:line="560" w:lineRule="exact"/>
        <w:ind w:left="2240" w:hangingChars="700" w:hanging="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14:paraId="4D509A83" w14:textId="77777777" w:rsidR="00AF4784" w:rsidRDefault="00AF4784"/>
    <w:sectPr w:rsidR="00AF47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96C08" w14:textId="77777777" w:rsidR="00661095" w:rsidRDefault="00661095">
      <w:r>
        <w:separator/>
      </w:r>
    </w:p>
  </w:endnote>
  <w:endnote w:type="continuationSeparator" w:id="0">
    <w:p w14:paraId="32DFEBFF" w14:textId="77777777" w:rsidR="00661095" w:rsidRDefault="0066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embedRegular r:id="rId1" w:subsetted="1" w:fontKey="{10F742BE-7C10-4669-8EF5-D35D143D2A01}"/>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00000" w:usb2="00000000" w:usb3="00000000" w:csb0="00040000" w:csb1="00000000"/>
    <w:embedRegular r:id="rId2" w:subsetted="1" w:fontKey="{2DABDB1C-E8F5-434E-8D09-735649AA4A75}"/>
  </w:font>
  <w:font w:name="仿宋_GB2312">
    <w:charset w:val="86"/>
    <w:family w:val="auto"/>
    <w:pitch w:val="default"/>
    <w:sig w:usb0="00000001" w:usb1="080E0000" w:usb2="00000000" w:usb3="00000000" w:csb0="00040000" w:csb1="00000000"/>
    <w:embedRegular r:id="rId3" w:subsetted="1" w:fontKey="{F1875393-3CC9-4A30-BD5C-44B2DFFD2DC0}"/>
    <w:embedBold r:id="rId4" w:subsetted="1" w:fontKey="{0C2BB171-8FB0-4F8A-9770-5D45CD2A0883}"/>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3307" w14:textId="77777777" w:rsidR="00AF4784" w:rsidRDefault="00000000">
    <w:pPr>
      <w:pStyle w:val="a4"/>
    </w:pPr>
    <w:r>
      <w:rPr>
        <w:noProof/>
      </w:rPr>
      <mc:AlternateContent>
        <mc:Choice Requires="wps">
          <w:drawing>
            <wp:anchor distT="0" distB="0" distL="114300" distR="114300" simplePos="0" relativeHeight="251659264" behindDoc="0" locked="0" layoutInCell="1" allowOverlap="1" wp14:anchorId="69999100" wp14:editId="435C908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08718" w14:textId="77777777" w:rsidR="00AF4784"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99910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1208718" w14:textId="77777777" w:rsidR="00AF4784"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5C9F" w14:textId="77777777" w:rsidR="00661095" w:rsidRDefault="00661095">
      <w:r>
        <w:separator/>
      </w:r>
    </w:p>
  </w:footnote>
  <w:footnote w:type="continuationSeparator" w:id="0">
    <w:p w14:paraId="5DE3D024" w14:textId="77777777" w:rsidR="00661095" w:rsidRDefault="00661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JjZTVmNmFmODk4ZDEwY2NlNzllZGRmMTcyMWQ2MjUifQ=="/>
  </w:docVars>
  <w:rsids>
    <w:rsidRoot w:val="6FD07EA3"/>
    <w:rsid w:val="00235C00"/>
    <w:rsid w:val="00296759"/>
    <w:rsid w:val="00661095"/>
    <w:rsid w:val="00AF4784"/>
    <w:rsid w:val="11803EC2"/>
    <w:rsid w:val="19203B57"/>
    <w:rsid w:val="1D115FE5"/>
    <w:rsid w:val="1D341397"/>
    <w:rsid w:val="1F530949"/>
    <w:rsid w:val="21022930"/>
    <w:rsid w:val="24D9227F"/>
    <w:rsid w:val="2DB26406"/>
    <w:rsid w:val="2FB252E0"/>
    <w:rsid w:val="321A462A"/>
    <w:rsid w:val="40886446"/>
    <w:rsid w:val="5CAA0414"/>
    <w:rsid w:val="6A247BDC"/>
    <w:rsid w:val="6FD07EA3"/>
    <w:rsid w:val="703C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464FA"/>
  <w15:docId w15:val="{ACFCF62C-FCF9-4008-9553-F23357B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Default"/>
    <w:qFormat/>
    <w:pPr>
      <w:ind w:firstLineChars="200" w:firstLine="420"/>
    </w:pPr>
  </w:style>
  <w:style w:type="paragraph" w:styleId="a3">
    <w:name w:val="Body Text Indent"/>
    <w:basedOn w:val="a"/>
    <w:qFormat/>
    <w:pPr>
      <w:ind w:leftChars="200" w:left="420"/>
    </w:pPr>
  </w:style>
  <w:style w:type="paragraph" w:customStyle="1" w:styleId="Default">
    <w:name w:val="Default"/>
    <w:qFormat/>
    <w:pPr>
      <w:widowControl w:val="0"/>
      <w:autoSpaceDE w:val="0"/>
      <w:autoSpaceDN w:val="0"/>
      <w:adjustRightInd w:val="0"/>
    </w:pPr>
    <w:rPr>
      <w:rFonts w:ascii="黑体" w:eastAsia="黑体" w:hAnsi="Calibri" w:cs="黑体"/>
      <w:color w:val="000000"/>
      <w:sz w:val="32"/>
      <w:szCs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崔小丽</dc:creator>
  <cp:lastModifiedBy>1653490962@qq.com</cp:lastModifiedBy>
  <cp:revision>2</cp:revision>
  <cp:lastPrinted>2024-10-12T01:30:00Z</cp:lastPrinted>
  <dcterms:created xsi:type="dcterms:W3CDTF">2024-10-12T01:27:00Z</dcterms:created>
  <dcterms:modified xsi:type="dcterms:W3CDTF">2024-10-14T04:39:00Z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BC6A03C98949489AAA81CD194CFBC1AF_13</vt:lpwstr>
  </property>
</Properties>
</file>